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08" w:rsidRDefault="00DF0A4A" w:rsidP="00DF0A4A">
      <w:pPr>
        <w:rPr>
          <w:rFonts w:ascii="Arial" w:hAnsi="Arial" w:cs="Arial"/>
          <w:b/>
        </w:rPr>
      </w:pPr>
      <w:r>
        <w:t xml:space="preserve">            </w:t>
      </w:r>
      <w:r w:rsidR="00E72A1E">
        <w:rPr>
          <w:noProof/>
          <w:lang w:val="en-AU" w:eastAsia="en-AU"/>
        </w:rPr>
        <w:drawing>
          <wp:inline distT="0" distB="0" distL="0" distR="0">
            <wp:extent cx="704850" cy="8858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</w:t>
      </w:r>
      <w:r w:rsidR="00E72A1E">
        <w:rPr>
          <w:rFonts w:ascii="Arial" w:hAnsi="Arial" w:cs="Arial"/>
          <w:b/>
          <w:noProof/>
          <w:lang w:val="en-AU" w:eastAsia="en-AU"/>
        </w:rPr>
        <w:drawing>
          <wp:inline distT="0" distB="0" distL="0" distR="0">
            <wp:extent cx="866775" cy="619125"/>
            <wp:effectExtent l="0" t="0" r="9525" b="0"/>
            <wp:docPr id="2" name="Picture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408" w:rsidRDefault="005B1408" w:rsidP="0000475C">
      <w:pPr>
        <w:jc w:val="center"/>
        <w:rPr>
          <w:rFonts w:ascii="Arial" w:hAnsi="Arial" w:cs="Arial"/>
          <w:b/>
        </w:rPr>
      </w:pPr>
    </w:p>
    <w:p w:rsidR="0000475C" w:rsidRDefault="0000475C" w:rsidP="0000475C">
      <w:pPr>
        <w:jc w:val="center"/>
        <w:rPr>
          <w:rFonts w:ascii="Arial" w:hAnsi="Arial" w:cs="Arial"/>
        </w:rPr>
      </w:pPr>
      <w:r w:rsidRPr="0000475C">
        <w:rPr>
          <w:rFonts w:ascii="Arial" w:hAnsi="Arial" w:cs="Arial"/>
          <w:b/>
        </w:rPr>
        <w:t>ABORIGINAL EDUCATION POLICY</w:t>
      </w:r>
      <w:r>
        <w:rPr>
          <w:rFonts w:ascii="Arial" w:hAnsi="Arial" w:cs="Arial"/>
        </w:rPr>
        <w:t>-draft</w:t>
      </w:r>
    </w:p>
    <w:p w:rsidR="0000475C" w:rsidRDefault="0000475C" w:rsidP="0000475C">
      <w:pPr>
        <w:jc w:val="center"/>
        <w:rPr>
          <w:rFonts w:ascii="Arial" w:hAnsi="Arial" w:cs="Arial"/>
        </w:rPr>
      </w:pPr>
    </w:p>
    <w:p w:rsidR="0000475C" w:rsidRDefault="0000475C" w:rsidP="0000475C">
      <w:pPr>
        <w:rPr>
          <w:rFonts w:ascii="Arial" w:hAnsi="Arial" w:cs="Arial"/>
          <w:b/>
        </w:rPr>
      </w:pPr>
      <w:r w:rsidRPr="0000475C">
        <w:rPr>
          <w:rFonts w:ascii="Arial" w:hAnsi="Arial" w:cs="Arial"/>
          <w:b/>
        </w:rPr>
        <w:t>Philosophy</w:t>
      </w:r>
    </w:p>
    <w:p w:rsidR="0000475C" w:rsidRDefault="0000475C" w:rsidP="0000475C">
      <w:pPr>
        <w:rPr>
          <w:rFonts w:ascii="Arial" w:hAnsi="Arial" w:cs="Arial"/>
          <w:b/>
        </w:rPr>
      </w:pPr>
    </w:p>
    <w:p w:rsidR="0000475C" w:rsidRDefault="0000475C" w:rsidP="0000475C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Kotara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High School</w:t>
          </w:r>
        </w:smartTag>
      </w:smartTag>
      <w:r>
        <w:rPr>
          <w:rFonts w:ascii="Arial" w:hAnsi="Arial" w:cs="Arial"/>
        </w:rPr>
        <w:t xml:space="preserve"> acknowledges that the school must be a place where Aboriginal student</w:t>
      </w:r>
      <w:r w:rsidR="00876D9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have a right to be Aboriginal and to express their own unique cultural identity. Aboriginal education involves the education of Aboriginal students as well as the provision of a curriculum incorporating an Aboriginal perspective for all students, highlighting traditional, transitional and contemporary Aboriginal cultures and heritages.</w:t>
      </w:r>
    </w:p>
    <w:p w:rsidR="0000475C" w:rsidRDefault="0000475C" w:rsidP="0000475C">
      <w:pPr>
        <w:rPr>
          <w:rFonts w:ascii="Arial" w:hAnsi="Arial" w:cs="Arial"/>
        </w:rPr>
      </w:pPr>
    </w:p>
    <w:p w:rsidR="0000475C" w:rsidRDefault="0000475C" w:rsidP="0000475C">
      <w:pPr>
        <w:rPr>
          <w:rFonts w:ascii="Arial" w:hAnsi="Arial" w:cs="Arial"/>
        </w:rPr>
      </w:pPr>
      <w:r>
        <w:rPr>
          <w:rFonts w:ascii="Arial" w:hAnsi="Arial" w:cs="Arial"/>
        </w:rPr>
        <w:t>Equity is a democratic value underpinning Kotara High School</w:t>
      </w:r>
      <w:r w:rsidR="000E56AC">
        <w:rPr>
          <w:rFonts w:ascii="Arial" w:hAnsi="Arial" w:cs="Arial"/>
        </w:rPr>
        <w:t>s education programs. This school acknowledges that all students are unique and that their differences must be taken into account when designing and monitoring quality te</w:t>
      </w:r>
      <w:r w:rsidR="001F299C">
        <w:rPr>
          <w:rFonts w:ascii="Arial" w:hAnsi="Arial" w:cs="Arial"/>
        </w:rPr>
        <w:t>aching and learning programs for</w:t>
      </w:r>
      <w:r w:rsidR="000E56AC">
        <w:rPr>
          <w:rFonts w:ascii="Arial" w:hAnsi="Arial" w:cs="Arial"/>
        </w:rPr>
        <w:t xml:space="preserve"> Aboriginal and non-Aboriginals alike.</w:t>
      </w:r>
    </w:p>
    <w:p w:rsidR="000E56AC" w:rsidRDefault="000E56AC" w:rsidP="0000475C">
      <w:pPr>
        <w:rPr>
          <w:rFonts w:ascii="Arial" w:hAnsi="Arial" w:cs="Arial"/>
        </w:rPr>
      </w:pPr>
    </w:p>
    <w:p w:rsidR="000E56AC" w:rsidRDefault="000E56AC" w:rsidP="0000475C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Kotara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High School</w:t>
          </w:r>
        </w:smartTag>
      </w:smartTag>
      <w:r>
        <w:rPr>
          <w:rFonts w:ascii="Arial" w:hAnsi="Arial" w:cs="Arial"/>
        </w:rPr>
        <w:t xml:space="preserve"> strives to develop a better understanding of past Aboriginal issues, present needs and directions for the future.</w:t>
      </w:r>
    </w:p>
    <w:p w:rsidR="000E56AC" w:rsidRPr="000E56AC" w:rsidRDefault="000E56AC" w:rsidP="0000475C">
      <w:pPr>
        <w:rPr>
          <w:rFonts w:ascii="Arial" w:hAnsi="Arial" w:cs="Arial"/>
        </w:rPr>
      </w:pPr>
    </w:p>
    <w:p w:rsidR="000E56AC" w:rsidRPr="000E56AC" w:rsidRDefault="000E56AC" w:rsidP="000E56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Guidelines </w:t>
      </w:r>
    </w:p>
    <w:p w:rsidR="000E56AC" w:rsidRPr="000E56AC" w:rsidRDefault="000E56AC" w:rsidP="000E56AC">
      <w:pPr>
        <w:numPr>
          <w:ilvl w:val="0"/>
          <w:numId w:val="2"/>
        </w:numPr>
        <w:rPr>
          <w:rFonts w:ascii="Arial" w:hAnsi="Arial" w:cs="Arial"/>
        </w:rPr>
      </w:pPr>
      <w:r w:rsidRPr="000E56AC">
        <w:rPr>
          <w:rFonts w:ascii="Arial" w:hAnsi="Arial" w:cs="Arial"/>
        </w:rPr>
        <w:t>Develop strategic initiatives to facilitate the delivery of quality teaching and learning experiences for Aboriginal and non-Aboriginal students.</w:t>
      </w:r>
    </w:p>
    <w:p w:rsidR="000E56AC" w:rsidRPr="000E56AC" w:rsidRDefault="000E56AC" w:rsidP="000E56AC">
      <w:pPr>
        <w:numPr>
          <w:ilvl w:val="0"/>
          <w:numId w:val="2"/>
        </w:numPr>
        <w:rPr>
          <w:rFonts w:ascii="Arial" w:hAnsi="Arial" w:cs="Arial"/>
        </w:rPr>
      </w:pPr>
      <w:r w:rsidRPr="000E56AC">
        <w:rPr>
          <w:rFonts w:ascii="Arial" w:hAnsi="Arial" w:cs="Arial"/>
        </w:rPr>
        <w:t>Ensure that the 7 – 12 Curriculum provides scope to include an Aboriginal perspective.</w:t>
      </w:r>
    </w:p>
    <w:p w:rsidR="000E56AC" w:rsidRPr="000E56AC" w:rsidRDefault="000E56AC" w:rsidP="000E56AC">
      <w:pPr>
        <w:numPr>
          <w:ilvl w:val="0"/>
          <w:numId w:val="2"/>
        </w:numPr>
        <w:rPr>
          <w:rFonts w:ascii="Arial" w:hAnsi="Arial" w:cs="Arial"/>
        </w:rPr>
      </w:pPr>
      <w:r w:rsidRPr="000E56AC">
        <w:rPr>
          <w:rFonts w:ascii="Arial" w:hAnsi="Arial" w:cs="Arial"/>
        </w:rPr>
        <w:t xml:space="preserve">Develop </w:t>
      </w:r>
      <w:proofErr w:type="spellStart"/>
      <w:r w:rsidRPr="000E56AC">
        <w:rPr>
          <w:rFonts w:ascii="Arial" w:hAnsi="Arial" w:cs="Arial"/>
        </w:rPr>
        <w:t>Personalised</w:t>
      </w:r>
      <w:proofErr w:type="spellEnd"/>
      <w:r w:rsidRPr="000E56AC">
        <w:rPr>
          <w:rFonts w:ascii="Arial" w:hAnsi="Arial" w:cs="Arial"/>
        </w:rPr>
        <w:t xml:space="preserve"> Learning Plans for all Aboriginal students in collaboration with teachers, students, parents and caregivers.</w:t>
      </w:r>
    </w:p>
    <w:p w:rsidR="000E56AC" w:rsidRPr="000E56AC" w:rsidRDefault="000E56AC" w:rsidP="000E56AC">
      <w:pPr>
        <w:numPr>
          <w:ilvl w:val="0"/>
          <w:numId w:val="2"/>
        </w:numPr>
        <w:rPr>
          <w:rFonts w:ascii="Arial" w:hAnsi="Arial" w:cs="Arial"/>
        </w:rPr>
      </w:pPr>
      <w:r w:rsidRPr="000E56AC">
        <w:rPr>
          <w:rFonts w:ascii="Arial" w:hAnsi="Arial" w:cs="Arial"/>
        </w:rPr>
        <w:t>Ensure that the content provided to students about Aboriginal culture, history and identity is of an accurate and contemporary nature.</w:t>
      </w:r>
    </w:p>
    <w:p w:rsidR="000E56AC" w:rsidRPr="000E56AC" w:rsidRDefault="000E56AC" w:rsidP="000E56AC">
      <w:pPr>
        <w:numPr>
          <w:ilvl w:val="0"/>
          <w:numId w:val="2"/>
        </w:numPr>
        <w:rPr>
          <w:rFonts w:ascii="Arial" w:hAnsi="Arial" w:cs="Arial"/>
        </w:rPr>
      </w:pPr>
      <w:r w:rsidRPr="000E56AC">
        <w:rPr>
          <w:rFonts w:ascii="Arial" w:hAnsi="Arial" w:cs="Arial"/>
        </w:rPr>
        <w:t xml:space="preserve">The school will </w:t>
      </w:r>
      <w:r w:rsidR="00065F9D" w:rsidRPr="000E56AC">
        <w:rPr>
          <w:rFonts w:ascii="Arial" w:hAnsi="Arial" w:cs="Arial"/>
        </w:rPr>
        <w:t>endeavor</w:t>
      </w:r>
      <w:r w:rsidRPr="000E56AC">
        <w:rPr>
          <w:rFonts w:ascii="Arial" w:hAnsi="Arial" w:cs="Arial"/>
        </w:rPr>
        <w:t xml:space="preserve"> to support the cultural safety of Aboriginal students through </w:t>
      </w:r>
      <w:r w:rsidR="00065F9D">
        <w:rPr>
          <w:rFonts w:ascii="Arial" w:hAnsi="Arial" w:cs="Arial"/>
        </w:rPr>
        <w:t>anti -</w:t>
      </w:r>
      <w:r w:rsidRPr="000E56AC">
        <w:rPr>
          <w:rFonts w:ascii="Arial" w:hAnsi="Arial" w:cs="Arial"/>
        </w:rPr>
        <w:t>racism education for all students.</w:t>
      </w:r>
    </w:p>
    <w:p w:rsidR="000E56AC" w:rsidRPr="000E56AC" w:rsidRDefault="000E56AC" w:rsidP="000E56AC">
      <w:pPr>
        <w:numPr>
          <w:ilvl w:val="0"/>
          <w:numId w:val="2"/>
        </w:numPr>
        <w:rPr>
          <w:rFonts w:ascii="Arial" w:hAnsi="Arial" w:cs="Arial"/>
        </w:rPr>
      </w:pPr>
      <w:proofErr w:type="spellStart"/>
      <w:r w:rsidRPr="000E56AC">
        <w:rPr>
          <w:rFonts w:ascii="Arial" w:hAnsi="Arial" w:cs="Arial"/>
        </w:rPr>
        <w:t>Utilise</w:t>
      </w:r>
      <w:proofErr w:type="spellEnd"/>
      <w:r w:rsidRPr="000E56AC">
        <w:rPr>
          <w:rFonts w:ascii="Arial" w:hAnsi="Arial" w:cs="Arial"/>
        </w:rPr>
        <w:t xml:space="preserve"> resources from the local Aboriginal community to reiterate the si</w:t>
      </w:r>
      <w:r w:rsidR="00065F9D">
        <w:rPr>
          <w:rFonts w:ascii="Arial" w:hAnsi="Arial" w:cs="Arial"/>
        </w:rPr>
        <w:t xml:space="preserve">gnificance of the </w:t>
      </w:r>
      <w:proofErr w:type="spellStart"/>
      <w:r w:rsidR="00065F9D">
        <w:rPr>
          <w:rFonts w:ascii="Arial" w:hAnsi="Arial" w:cs="Arial"/>
        </w:rPr>
        <w:t>Awabakal</w:t>
      </w:r>
      <w:proofErr w:type="spellEnd"/>
      <w:r w:rsidR="00065F9D">
        <w:rPr>
          <w:rFonts w:ascii="Arial" w:hAnsi="Arial" w:cs="Arial"/>
        </w:rPr>
        <w:t xml:space="preserve"> people</w:t>
      </w:r>
      <w:r w:rsidRPr="000E56AC">
        <w:rPr>
          <w:rFonts w:ascii="Arial" w:hAnsi="Arial" w:cs="Arial"/>
        </w:rPr>
        <w:t xml:space="preserve"> in the Newcastle area.</w:t>
      </w:r>
    </w:p>
    <w:p w:rsidR="000E56AC" w:rsidRDefault="000E56AC" w:rsidP="000E56AC">
      <w:pPr>
        <w:numPr>
          <w:ilvl w:val="0"/>
          <w:numId w:val="2"/>
        </w:numPr>
        <w:rPr>
          <w:rFonts w:ascii="Arial" w:hAnsi="Arial" w:cs="Arial"/>
        </w:rPr>
      </w:pPr>
      <w:r w:rsidRPr="000E56AC">
        <w:rPr>
          <w:rFonts w:ascii="Arial" w:hAnsi="Arial" w:cs="Arial"/>
        </w:rPr>
        <w:t>Interaction of the school with Aboriginal people and heritage with a focus on Aboriginal education.</w:t>
      </w:r>
    </w:p>
    <w:p w:rsidR="00E8378F" w:rsidRDefault="00E8378F" w:rsidP="00E8378F">
      <w:pPr>
        <w:rPr>
          <w:rFonts w:ascii="Arial" w:hAnsi="Arial" w:cs="Arial"/>
        </w:rPr>
      </w:pPr>
    </w:p>
    <w:p w:rsidR="00E8378F" w:rsidRDefault="00E8378F" w:rsidP="00E8378F">
      <w:pPr>
        <w:rPr>
          <w:rFonts w:ascii="Arial" w:hAnsi="Arial" w:cs="Arial"/>
        </w:rPr>
      </w:pPr>
    </w:p>
    <w:p w:rsidR="00D33BBC" w:rsidRPr="000E56AC" w:rsidRDefault="005B1408" w:rsidP="00E8378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</w:t>
      </w:r>
    </w:p>
    <w:p w:rsidR="000E56AC" w:rsidRPr="00E72A1E" w:rsidRDefault="000E56AC" w:rsidP="00E72A1E">
      <w:pPr>
        <w:jc w:val="center"/>
        <w:rPr>
          <w:rFonts w:ascii="Arial" w:hAnsi="Arial" w:cs="Arial"/>
          <w:b/>
        </w:rPr>
      </w:pPr>
    </w:p>
    <w:sectPr w:rsidR="000E56AC" w:rsidRPr="00E72A1E" w:rsidSect="005B53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A1E" w:rsidRDefault="00E72A1E" w:rsidP="00E72A1E">
      <w:r>
        <w:separator/>
      </w:r>
    </w:p>
  </w:endnote>
  <w:endnote w:type="continuationSeparator" w:id="0">
    <w:p w:rsidR="00E72A1E" w:rsidRDefault="00E72A1E" w:rsidP="00E72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1E" w:rsidRDefault="00E72A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1E" w:rsidRDefault="00E72A1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1E" w:rsidRDefault="00E72A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A1E" w:rsidRDefault="00E72A1E" w:rsidP="00E72A1E">
      <w:r>
        <w:separator/>
      </w:r>
    </w:p>
  </w:footnote>
  <w:footnote w:type="continuationSeparator" w:id="0">
    <w:p w:rsidR="00E72A1E" w:rsidRDefault="00E72A1E" w:rsidP="00E72A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1E" w:rsidRDefault="00E72A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1E" w:rsidRDefault="00CC73AC">
    <w:pPr>
      <w:pStyle w:val="Header"/>
    </w:pPr>
    <w:r w:rsidRPr="00CC73AC"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1E" w:rsidRDefault="00E72A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0748"/>
    <w:multiLevelType w:val="hybridMultilevel"/>
    <w:tmpl w:val="2F16CB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F069FE"/>
    <w:multiLevelType w:val="hybridMultilevel"/>
    <w:tmpl w:val="25F6D638"/>
    <w:lvl w:ilvl="0" w:tplc="B978D5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0475C"/>
    <w:rsid w:val="0000475C"/>
    <w:rsid w:val="00065F9D"/>
    <w:rsid w:val="000E56AC"/>
    <w:rsid w:val="001F299C"/>
    <w:rsid w:val="00493148"/>
    <w:rsid w:val="004C1123"/>
    <w:rsid w:val="005B1408"/>
    <w:rsid w:val="005B531F"/>
    <w:rsid w:val="006157FA"/>
    <w:rsid w:val="00876D97"/>
    <w:rsid w:val="00AF7136"/>
    <w:rsid w:val="00C547C8"/>
    <w:rsid w:val="00CA4A89"/>
    <w:rsid w:val="00CC73AC"/>
    <w:rsid w:val="00D33BBC"/>
    <w:rsid w:val="00DF0A4A"/>
    <w:rsid w:val="00E72A1E"/>
    <w:rsid w:val="00E83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531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72A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72A1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72A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72A1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65F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5F9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ABORIGINAL EDUCATION POLICY-draft</vt:lpstr>
    </vt:vector>
  </TitlesOfParts>
  <Company>Department of Education and Training, NSW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EDUCATION POLICY-draft</dc:title>
  <dc:subject/>
  <dc:creator>Judy</dc:creator>
  <cp:keywords/>
  <dc:description/>
  <cp:lastModifiedBy>DET User</cp:lastModifiedBy>
  <cp:revision>4</cp:revision>
  <cp:lastPrinted>2007-05-15T04:56:00Z</cp:lastPrinted>
  <dcterms:created xsi:type="dcterms:W3CDTF">2011-04-27T21:00:00Z</dcterms:created>
  <dcterms:modified xsi:type="dcterms:W3CDTF">2012-06-18T21:54:00Z</dcterms:modified>
</cp:coreProperties>
</file>