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D8EA" w14:textId="77777777" w:rsidR="005204CA" w:rsidRDefault="005204CA">
      <w:r>
        <w:rPr>
          <w:noProof/>
        </w:rPr>
        <w:drawing>
          <wp:inline distT="0" distB="0" distL="0" distR="0" wp14:anchorId="2A5A28B5" wp14:editId="426FAEE6">
            <wp:extent cx="6657975" cy="8153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861" cy="81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B1406" w14:textId="3297172F" w:rsidR="00A8531E" w:rsidRPr="008930D0" w:rsidRDefault="00260F0C" w:rsidP="00A8531E">
      <w:pPr>
        <w:jc w:val="center"/>
        <w:rPr>
          <w:b/>
          <w:sz w:val="24"/>
          <w:szCs w:val="24"/>
          <w:u w:val="single"/>
        </w:rPr>
      </w:pPr>
      <w:r w:rsidRPr="008930D0">
        <w:rPr>
          <w:b/>
          <w:sz w:val="24"/>
          <w:szCs w:val="24"/>
          <w:u w:val="single"/>
        </w:rPr>
        <w:t>Year 12 Study Bubbles – Weeks 1 and 2 (Term 4)</w:t>
      </w:r>
    </w:p>
    <w:p w14:paraId="72573336" w14:textId="1E24149F" w:rsidR="00A8531E" w:rsidRPr="00A8531E" w:rsidRDefault="00A8531E" w:rsidP="00F25EA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are Study Bubbles?</w:t>
      </w:r>
    </w:p>
    <w:p w14:paraId="03D8F87C" w14:textId="77777777" w:rsidR="00A8531E" w:rsidRPr="00A8531E" w:rsidRDefault="00A8531E" w:rsidP="00A8531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en-AU"/>
        </w:rPr>
      </w:pPr>
    </w:p>
    <w:p w14:paraId="27B649C8" w14:textId="77777777" w:rsidR="00B3325B" w:rsidRPr="00B3325B" w:rsidRDefault="00B3325B" w:rsidP="00B3325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B3325B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 study bubble:</w:t>
      </w:r>
      <w:bookmarkStart w:id="0" w:name="_GoBack"/>
      <w:bookmarkEnd w:id="0"/>
    </w:p>
    <w:p w14:paraId="2E315FB8" w14:textId="77777777" w:rsidR="00B3325B" w:rsidRPr="00B3325B" w:rsidRDefault="00B3325B" w:rsidP="00B3325B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714" w:hanging="357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B3325B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is a group of no more than 5 students from within the same daily scheduled groupings or study </w:t>
      </w:r>
      <w:proofErr w:type="gramStart"/>
      <w:r w:rsidRPr="00B3325B">
        <w:rPr>
          <w:rFonts w:eastAsia="Times New Roman" w:cstheme="minorHAnsi"/>
          <w:color w:val="000000" w:themeColor="text1"/>
          <w:sz w:val="24"/>
          <w:szCs w:val="24"/>
          <w:lang w:eastAsia="en-AU"/>
        </w:rPr>
        <w:t>sessions</w:t>
      </w:r>
      <w:proofErr w:type="gramEnd"/>
    </w:p>
    <w:p w14:paraId="0CC7A15B" w14:textId="2B59C6EE" w:rsidR="00B3325B" w:rsidRPr="00B3325B" w:rsidRDefault="00B3325B" w:rsidP="00B3325B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714" w:hanging="357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B3325B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must occur in outdoor areas, or well-ventilated indoor open spaces such as school halls or libraries</w:t>
      </w:r>
    </w:p>
    <w:p w14:paraId="6185E331" w14:textId="77777777" w:rsidR="00B3325B" w:rsidRPr="00B3325B" w:rsidRDefault="00B3325B" w:rsidP="00B3325B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714" w:hanging="357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B3325B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is made up of the same 5 students for the day</w:t>
      </w:r>
    </w:p>
    <w:p w14:paraId="10468F73" w14:textId="1CFCEE22" w:rsidR="00B3325B" w:rsidRDefault="00B3325B" w:rsidP="00B3325B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B3325B">
        <w:rPr>
          <w:rFonts w:eastAsia="Times New Roman" w:cstheme="minorHAnsi"/>
          <w:color w:val="000000" w:themeColor="text1"/>
          <w:sz w:val="24"/>
          <w:szCs w:val="24"/>
          <w:lang w:eastAsia="en-AU"/>
        </w:rPr>
        <w:t>is not related to the ‘buddy bubble’ for children under 18.</w:t>
      </w:r>
    </w:p>
    <w:p w14:paraId="2E484CD8" w14:textId="1E885F99" w:rsidR="00A8531E" w:rsidRDefault="00A8531E" w:rsidP="00A8531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227CC533" w14:textId="7DF1F94D" w:rsidR="008930D0" w:rsidRDefault="008930D0" w:rsidP="008930D0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  <w:r w:rsidRPr="008930D0">
        <w:rPr>
          <w:rFonts w:cstheme="minorHAnsi"/>
          <w:color w:val="000000"/>
          <w:sz w:val="24"/>
          <w:szCs w:val="24"/>
          <w:lang w:val="en"/>
        </w:rPr>
        <w:t>Until 18 October 2021, Year 12 students and those sitting HSC exams in Level 4 schools (under stay-at-home rules) will have access to school sites for up to 3 hours per day, up to 5 days per week.</w:t>
      </w:r>
    </w:p>
    <w:p w14:paraId="46F5F788" w14:textId="77777777" w:rsidR="008930D0" w:rsidRPr="008930D0" w:rsidRDefault="008930D0" w:rsidP="008930D0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lang w:val="en"/>
        </w:rPr>
      </w:pPr>
    </w:p>
    <w:p w14:paraId="18C48E42" w14:textId="16A3BC55" w:rsidR="00A8531E" w:rsidRDefault="00A8531E" w:rsidP="008930D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(Department of Education)</w:t>
      </w:r>
    </w:p>
    <w:p w14:paraId="1EF23883" w14:textId="4D6EBED3" w:rsidR="00A8531E" w:rsidRDefault="00A8531E" w:rsidP="00A8531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2C9B7833" w14:textId="486E4121" w:rsidR="00A8531E" w:rsidRPr="00F25EA0" w:rsidRDefault="00A8531E" w:rsidP="00F25EA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AU"/>
        </w:rPr>
      </w:pPr>
      <w:r w:rsidRPr="00F25EA0">
        <w:rPr>
          <w:rFonts w:eastAsia="Times New Roman" w:cstheme="minorHAnsi"/>
          <w:b/>
          <w:sz w:val="24"/>
          <w:szCs w:val="24"/>
          <w:u w:val="single"/>
          <w:lang w:eastAsia="en-AU"/>
        </w:rPr>
        <w:t>How will Study Bubbles work at KHS?</w:t>
      </w:r>
    </w:p>
    <w:p w14:paraId="1A709BCF" w14:textId="6D160952" w:rsidR="00A8531E" w:rsidRDefault="00A8531E" w:rsidP="00A8531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4BB0B9BC" w14:textId="77D6A16E" w:rsidR="00A8531E" w:rsidRDefault="00A8531E" w:rsidP="00A8531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Study Bubbles</w:t>
      </w:r>
      <w:r w:rsidR="006A3AD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at KHS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will operate from 1.30pm – 4.00pm</w:t>
      </w:r>
      <w:r w:rsidR="006A3AD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each day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starting from Friday </w:t>
      </w:r>
      <w:r w:rsidR="006A3AD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8</w:t>
      </w:r>
      <w:r w:rsidRPr="00A8531E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en-AU"/>
        </w:rPr>
        <w:t>th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October (Week 1) and ending on Friday 1</w:t>
      </w:r>
      <w:r w:rsidR="006A3AD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5</w:t>
      </w:r>
      <w:r w:rsidR="006A3ADF" w:rsidRPr="006A3ADF">
        <w:rPr>
          <w:rFonts w:eastAsia="Times New Roman" w:cstheme="minorHAnsi"/>
          <w:color w:val="000000" w:themeColor="text1"/>
          <w:sz w:val="24"/>
          <w:szCs w:val="24"/>
          <w:vertAlign w:val="superscript"/>
          <w:lang w:eastAsia="en-AU"/>
        </w:rPr>
        <w:t>th</w:t>
      </w:r>
      <w:r w:rsidR="006A3AD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O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ctober</w:t>
      </w:r>
      <w:r w:rsidR="006A3AD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(Week 2).</w:t>
      </w:r>
      <w:r w:rsidR="001F4322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This will allow and encourage students to maintain engagement with online learning and lessons provided by teaching staff during Weeks 1 and 2 whilst also providing students to participate in organised peer study bubbles.</w:t>
      </w:r>
      <w:r w:rsidR="00096BF5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Students who have period 5 lessons on any given day cannot participate in a bubble at that time. They must be in class.</w:t>
      </w:r>
    </w:p>
    <w:p w14:paraId="7B0018BB" w14:textId="77777777" w:rsidR="00A8531E" w:rsidRDefault="00A8531E" w:rsidP="006A3ADF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59DD2CF8" w14:textId="77777777" w:rsidR="008930D0" w:rsidRDefault="00A8531E" w:rsidP="008A7F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Year 12 students </w:t>
      </w:r>
      <w:r w:rsidR="001F4322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are to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report to the Senior Learning Hub</w:t>
      </w:r>
      <w:r w:rsidR="006A3AD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during the allocated time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  <w:r w:rsidR="006A3AD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and will register their ‘Study Bubble’</w:t>
      </w:r>
      <w:r w:rsidR="001F4322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for the day</w:t>
      </w:r>
      <w:r w:rsidR="006A3AD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to the staff members supervising students</w:t>
      </w:r>
      <w:r w:rsidR="00DC409B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on the day</w:t>
      </w:r>
      <w:r w:rsidR="006A3AD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.</w:t>
      </w:r>
      <w:r w:rsidR="001F4322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</w:p>
    <w:p w14:paraId="15130A5A" w14:textId="77777777" w:rsidR="008930D0" w:rsidRPr="008930D0" w:rsidRDefault="008930D0" w:rsidP="008930D0">
      <w:pPr>
        <w:pStyle w:val="ListParagraph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655417F7" w14:textId="48C57318" w:rsidR="008A7F4B" w:rsidRPr="008A7F4B" w:rsidRDefault="001F4322" w:rsidP="008A7F4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Year 12 students are to stay with the same 5 students during the allocated time each day and are not able to mingle or move between other ‘Study Bubbles’</w:t>
      </w:r>
      <w:r w:rsidR="008A7F4B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present on the day.</w:t>
      </w:r>
    </w:p>
    <w:p w14:paraId="0DC3AB94" w14:textId="77777777" w:rsidR="006A3ADF" w:rsidRPr="006A3ADF" w:rsidRDefault="006A3ADF" w:rsidP="006A3ADF">
      <w:pPr>
        <w:pStyle w:val="ListParagraph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61BC3ED7" w14:textId="6CC02BA5" w:rsidR="006A3ADF" w:rsidRDefault="006A3ADF" w:rsidP="00A8531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‘Study Bubbles’ will be allocated an area either inside or outside the Senior Learning Hub. Picnic tables will be utilised both within A Block and on East Side to support the guidelines provided by the DoE and NSW Health.</w:t>
      </w:r>
      <w:r w:rsidR="008A7F4B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Other spaces such as the library or MPC may also be utilised during wet weather.</w:t>
      </w:r>
      <w:r w:rsidR="008930D0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</w:t>
      </w:r>
    </w:p>
    <w:p w14:paraId="691AB127" w14:textId="77777777" w:rsidR="008930D0" w:rsidRPr="008930D0" w:rsidRDefault="008930D0" w:rsidP="008930D0">
      <w:pPr>
        <w:pStyle w:val="ListParagraph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235759BF" w14:textId="7CD550C4" w:rsidR="008930D0" w:rsidRDefault="008930D0" w:rsidP="00A8531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All students and staff on school site must wear a mask at all times.</w:t>
      </w:r>
    </w:p>
    <w:p w14:paraId="43285D11" w14:textId="77777777" w:rsidR="008A7F4B" w:rsidRPr="008A7F4B" w:rsidRDefault="008A7F4B" w:rsidP="008A7F4B">
      <w:pPr>
        <w:pStyle w:val="ListParagraph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7229A83F" w14:textId="49BD8421" w:rsidR="008A7F4B" w:rsidRDefault="008A7F4B" w:rsidP="00A8531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Staff coordinating and supervising the Study Bubbles each day will be Neil Goldsmith, Yolandi Shields, Ann McPherson, Zoe Fleming and Scott Shephard.</w:t>
      </w:r>
    </w:p>
    <w:p w14:paraId="610319D1" w14:textId="77777777" w:rsidR="008930D0" w:rsidRPr="008930D0" w:rsidRDefault="008930D0" w:rsidP="008930D0">
      <w:pPr>
        <w:pStyle w:val="ListParagraph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682BFC2" w14:textId="40C3D1D4" w:rsidR="008930D0" w:rsidRDefault="008930D0" w:rsidP="00A8531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Please note that individual students who require wellbeing support will still be able to access the Senior Learning Hub during their allocated session on either Monday, Tuesday or Wednesday.</w:t>
      </w:r>
    </w:p>
    <w:p w14:paraId="3AD8693A" w14:textId="77777777" w:rsidR="00B3325B" w:rsidRPr="00B3325B" w:rsidRDefault="00B3325B" w:rsidP="008A7F4B">
      <w:pPr>
        <w:shd w:val="clear" w:color="auto" w:fill="FFFFFF"/>
        <w:spacing w:before="225" w:after="0" w:line="240" w:lineRule="auto"/>
        <w:rPr>
          <w:rFonts w:eastAsia="Times New Roman" w:cstheme="minorHAnsi"/>
          <w:color w:val="041E42"/>
          <w:sz w:val="24"/>
          <w:szCs w:val="24"/>
          <w:lang w:eastAsia="en-AU"/>
        </w:rPr>
      </w:pPr>
    </w:p>
    <w:sectPr w:rsidR="00B3325B" w:rsidRPr="00B3325B" w:rsidSect="00CC0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C20"/>
    <w:multiLevelType w:val="hybridMultilevel"/>
    <w:tmpl w:val="E83A9F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805C1"/>
    <w:multiLevelType w:val="multilevel"/>
    <w:tmpl w:val="DE6C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96985"/>
    <w:multiLevelType w:val="hybridMultilevel"/>
    <w:tmpl w:val="CFFA384C"/>
    <w:lvl w:ilvl="0" w:tplc="7FB259D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D3994"/>
    <w:multiLevelType w:val="hybridMultilevel"/>
    <w:tmpl w:val="C540BD84"/>
    <w:lvl w:ilvl="0" w:tplc="B3AEB0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2C55"/>
    <w:multiLevelType w:val="multilevel"/>
    <w:tmpl w:val="F270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7667F"/>
    <w:multiLevelType w:val="hybridMultilevel"/>
    <w:tmpl w:val="C0DC49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CA"/>
    <w:rsid w:val="000079B6"/>
    <w:rsid w:val="00022C0C"/>
    <w:rsid w:val="0002704F"/>
    <w:rsid w:val="00050096"/>
    <w:rsid w:val="00065D46"/>
    <w:rsid w:val="000920AE"/>
    <w:rsid w:val="00096BF5"/>
    <w:rsid w:val="000A170C"/>
    <w:rsid w:val="000A63FC"/>
    <w:rsid w:val="000D6AB9"/>
    <w:rsid w:val="000F27D4"/>
    <w:rsid w:val="00100955"/>
    <w:rsid w:val="001132D0"/>
    <w:rsid w:val="00115FEC"/>
    <w:rsid w:val="00131259"/>
    <w:rsid w:val="00186441"/>
    <w:rsid w:val="00191D7B"/>
    <w:rsid w:val="0019517B"/>
    <w:rsid w:val="001A5B5D"/>
    <w:rsid w:val="001A78E4"/>
    <w:rsid w:val="001B2171"/>
    <w:rsid w:val="001B49E5"/>
    <w:rsid w:val="001F4322"/>
    <w:rsid w:val="00260F0C"/>
    <w:rsid w:val="00286B47"/>
    <w:rsid w:val="00292FB4"/>
    <w:rsid w:val="002A6D43"/>
    <w:rsid w:val="002B1524"/>
    <w:rsid w:val="002B7D91"/>
    <w:rsid w:val="002E0CC4"/>
    <w:rsid w:val="00323BDF"/>
    <w:rsid w:val="00324A55"/>
    <w:rsid w:val="003405B5"/>
    <w:rsid w:val="00356035"/>
    <w:rsid w:val="00360756"/>
    <w:rsid w:val="00363DF5"/>
    <w:rsid w:val="003C46FC"/>
    <w:rsid w:val="003C4CD2"/>
    <w:rsid w:val="003C5810"/>
    <w:rsid w:val="003D3585"/>
    <w:rsid w:val="003D72A4"/>
    <w:rsid w:val="003E465D"/>
    <w:rsid w:val="003F0FCA"/>
    <w:rsid w:val="003F2E26"/>
    <w:rsid w:val="003F7FC2"/>
    <w:rsid w:val="00421418"/>
    <w:rsid w:val="00424584"/>
    <w:rsid w:val="004245C3"/>
    <w:rsid w:val="004277C7"/>
    <w:rsid w:val="00430619"/>
    <w:rsid w:val="004408B7"/>
    <w:rsid w:val="004614EC"/>
    <w:rsid w:val="00485CFF"/>
    <w:rsid w:val="005204CA"/>
    <w:rsid w:val="00531C0D"/>
    <w:rsid w:val="005365BF"/>
    <w:rsid w:val="00562983"/>
    <w:rsid w:val="005944C7"/>
    <w:rsid w:val="005C4738"/>
    <w:rsid w:val="005D1D32"/>
    <w:rsid w:val="005D224D"/>
    <w:rsid w:val="00601959"/>
    <w:rsid w:val="00604EA9"/>
    <w:rsid w:val="00605E17"/>
    <w:rsid w:val="006355B4"/>
    <w:rsid w:val="00642FED"/>
    <w:rsid w:val="00666BAF"/>
    <w:rsid w:val="00675415"/>
    <w:rsid w:val="00696743"/>
    <w:rsid w:val="006A3ADF"/>
    <w:rsid w:val="006A5550"/>
    <w:rsid w:val="00724DEF"/>
    <w:rsid w:val="00741F67"/>
    <w:rsid w:val="00747566"/>
    <w:rsid w:val="0075381E"/>
    <w:rsid w:val="00774ACC"/>
    <w:rsid w:val="007846A6"/>
    <w:rsid w:val="00793988"/>
    <w:rsid w:val="007F50FF"/>
    <w:rsid w:val="0082181E"/>
    <w:rsid w:val="00835101"/>
    <w:rsid w:val="00835515"/>
    <w:rsid w:val="0083623D"/>
    <w:rsid w:val="008573E1"/>
    <w:rsid w:val="00866277"/>
    <w:rsid w:val="008822F5"/>
    <w:rsid w:val="008930D0"/>
    <w:rsid w:val="008977E8"/>
    <w:rsid w:val="008A7F4B"/>
    <w:rsid w:val="008B1DD7"/>
    <w:rsid w:val="008B4505"/>
    <w:rsid w:val="008C208E"/>
    <w:rsid w:val="008D282D"/>
    <w:rsid w:val="00900039"/>
    <w:rsid w:val="00901736"/>
    <w:rsid w:val="009159DB"/>
    <w:rsid w:val="00937713"/>
    <w:rsid w:val="00956B79"/>
    <w:rsid w:val="009679D2"/>
    <w:rsid w:val="009735CC"/>
    <w:rsid w:val="00995956"/>
    <w:rsid w:val="00997A3C"/>
    <w:rsid w:val="009A3C51"/>
    <w:rsid w:val="009D3F39"/>
    <w:rsid w:val="00A07A88"/>
    <w:rsid w:val="00A10520"/>
    <w:rsid w:val="00A167A7"/>
    <w:rsid w:val="00A26CC3"/>
    <w:rsid w:val="00A27B0B"/>
    <w:rsid w:val="00A32FA6"/>
    <w:rsid w:val="00A54352"/>
    <w:rsid w:val="00A5671A"/>
    <w:rsid w:val="00A6228F"/>
    <w:rsid w:val="00A812D3"/>
    <w:rsid w:val="00A8531E"/>
    <w:rsid w:val="00AD0D9E"/>
    <w:rsid w:val="00AF3765"/>
    <w:rsid w:val="00AF4AEF"/>
    <w:rsid w:val="00B3325B"/>
    <w:rsid w:val="00B45F96"/>
    <w:rsid w:val="00B54B71"/>
    <w:rsid w:val="00B804B6"/>
    <w:rsid w:val="00B86093"/>
    <w:rsid w:val="00B923AF"/>
    <w:rsid w:val="00B94939"/>
    <w:rsid w:val="00BC44E3"/>
    <w:rsid w:val="00BD0DA1"/>
    <w:rsid w:val="00C23C1D"/>
    <w:rsid w:val="00C42F75"/>
    <w:rsid w:val="00C63F8C"/>
    <w:rsid w:val="00C71A1C"/>
    <w:rsid w:val="00CA29E1"/>
    <w:rsid w:val="00CC0EDF"/>
    <w:rsid w:val="00CC6E04"/>
    <w:rsid w:val="00CE3E03"/>
    <w:rsid w:val="00CF2971"/>
    <w:rsid w:val="00D02C36"/>
    <w:rsid w:val="00D05963"/>
    <w:rsid w:val="00D24D6A"/>
    <w:rsid w:val="00D35DDB"/>
    <w:rsid w:val="00D44A9E"/>
    <w:rsid w:val="00D55CEC"/>
    <w:rsid w:val="00D55DE3"/>
    <w:rsid w:val="00D67C0E"/>
    <w:rsid w:val="00D80E7D"/>
    <w:rsid w:val="00DB1930"/>
    <w:rsid w:val="00DC409B"/>
    <w:rsid w:val="00DE0938"/>
    <w:rsid w:val="00E15821"/>
    <w:rsid w:val="00E22A55"/>
    <w:rsid w:val="00E414DF"/>
    <w:rsid w:val="00E93DD0"/>
    <w:rsid w:val="00E95D47"/>
    <w:rsid w:val="00EB2CDB"/>
    <w:rsid w:val="00ED5572"/>
    <w:rsid w:val="00EE2E6E"/>
    <w:rsid w:val="00EF4EA7"/>
    <w:rsid w:val="00EF70F2"/>
    <w:rsid w:val="00F0745F"/>
    <w:rsid w:val="00F100AE"/>
    <w:rsid w:val="00F17EDF"/>
    <w:rsid w:val="00F25EA0"/>
    <w:rsid w:val="00F565BE"/>
    <w:rsid w:val="00F6334D"/>
    <w:rsid w:val="00F9247B"/>
    <w:rsid w:val="00FA1342"/>
    <w:rsid w:val="00FB2ECC"/>
    <w:rsid w:val="00FC3F61"/>
    <w:rsid w:val="00FE3F19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2393"/>
  <w15:chartTrackingRefBased/>
  <w15:docId w15:val="{E8CBBC00-E074-48F1-A4F4-4AC1B6E7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6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33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1F4D280527F459403B0FCD19C2F0D" ma:contentTypeVersion="14" ma:contentTypeDescription="Create a new document." ma:contentTypeScope="" ma:versionID="f0bc9e1c5afa8777f1719cd57eae6e07">
  <xsd:schema xmlns:xsd="http://www.w3.org/2001/XMLSchema" xmlns:xs="http://www.w3.org/2001/XMLSchema" xmlns:p="http://schemas.microsoft.com/office/2006/metadata/properties" xmlns:ns2="4bdd4026-a30b-459d-ac04-4cef76a114b0" xmlns:ns3="7889024e-32e6-4d2f-b6ae-eb4e5a6acb33" targetNamespace="http://schemas.microsoft.com/office/2006/metadata/properties" ma:root="true" ma:fieldsID="f0f43464cae46872b7046dfc165b3ffb" ns2:_="" ns3:_="">
    <xsd:import namespace="4bdd4026-a30b-459d-ac04-4cef76a114b0"/>
    <xsd:import namespace="7889024e-32e6-4d2f-b6ae-eb4e5a6ac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d4026-a30b-459d-ac04-4cef76a11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9024e-32e6-4d2f-b6ae-eb4e5a6ac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6EDB9-E5E1-42E9-B1E3-1FB66CB3C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34E816-2006-43DD-9D1D-82A964429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d4026-a30b-459d-ac04-4cef76a114b0"/>
    <ds:schemaRef ds:uri="7889024e-32e6-4d2f-b6ae-eb4e5a6ac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7A161-3E5C-484D-8DEB-5E950F2CF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Snedden</dc:creator>
  <cp:keywords/>
  <dc:description/>
  <cp:lastModifiedBy>Raelene  Thorn</cp:lastModifiedBy>
  <cp:revision>2</cp:revision>
  <cp:lastPrinted>2021-09-10T02:53:00Z</cp:lastPrinted>
  <dcterms:created xsi:type="dcterms:W3CDTF">2021-10-06T22:22:00Z</dcterms:created>
  <dcterms:modified xsi:type="dcterms:W3CDTF">2021-10-06T22:22:00Z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0x0101001481F4D280527F459403B0FCD19C2F0D</vt:lpwstr>
  </property>
</Properties>
</file>